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4" w:rsidRPr="00490227" w:rsidRDefault="001E4D9F">
      <w:pPr>
        <w:ind w:right="1706"/>
        <w:jc w:val="center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ДОПОЛНИТЕЛЬНАЯ ИНФОРМАЦИЯ ДЛЯ ПОТРЕБИТЕЛЯ</w:t>
      </w:r>
    </w:p>
    <w:p w:rsidR="00632AF4" w:rsidRPr="00490227" w:rsidRDefault="00632AF4">
      <w:pPr>
        <w:spacing w:line="178" w:lineRule="exact"/>
        <w:rPr>
          <w:sz w:val="24"/>
          <w:szCs w:val="24"/>
        </w:rPr>
      </w:pPr>
    </w:p>
    <w:p w:rsidR="00632AF4" w:rsidRPr="00490227" w:rsidRDefault="001E4D9F">
      <w:pPr>
        <w:ind w:right="1686"/>
        <w:jc w:val="center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(обязательная информация размещена на упаковке)</w:t>
      </w:r>
    </w:p>
    <w:p w:rsidR="00632AF4" w:rsidRPr="00490227" w:rsidRDefault="00632AF4">
      <w:pPr>
        <w:spacing w:line="182" w:lineRule="exact"/>
        <w:rPr>
          <w:sz w:val="24"/>
          <w:szCs w:val="24"/>
        </w:rPr>
      </w:pPr>
    </w:p>
    <w:p w:rsidR="00632AF4" w:rsidRPr="00490227" w:rsidRDefault="001E4D9F">
      <w:pPr>
        <w:ind w:right="1686"/>
        <w:jc w:val="center"/>
        <w:rPr>
          <w:sz w:val="20"/>
          <w:szCs w:val="20"/>
          <w:lang w:val="en-US"/>
        </w:rPr>
      </w:pPr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 xml:space="preserve">B. Academy </w:t>
      </w:r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</w:rPr>
        <w:t>Диета</w:t>
      </w:r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 xml:space="preserve"> </w:t>
      </w:r>
      <w:proofErr w:type="spellStart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</w:rPr>
        <w:t>Перфетта</w:t>
      </w:r>
      <w:proofErr w:type="spellEnd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 xml:space="preserve"> (</w:t>
      </w:r>
      <w:proofErr w:type="spellStart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>Dieta</w:t>
      </w:r>
      <w:proofErr w:type="spellEnd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 xml:space="preserve"> </w:t>
      </w:r>
      <w:proofErr w:type="spellStart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>Perfetta</w:t>
      </w:r>
      <w:proofErr w:type="spellEnd"/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  <w:lang w:val="en-US"/>
        </w:rPr>
        <w:t>)</w:t>
      </w:r>
    </w:p>
    <w:p w:rsidR="00632AF4" w:rsidRPr="00490227" w:rsidRDefault="00632AF4">
      <w:pPr>
        <w:spacing w:line="187" w:lineRule="exact"/>
        <w:rPr>
          <w:sz w:val="24"/>
          <w:szCs w:val="24"/>
          <w:lang w:val="en-US"/>
        </w:rPr>
      </w:pPr>
    </w:p>
    <w:p w:rsidR="00632AF4" w:rsidRPr="00490227" w:rsidRDefault="001E4D9F">
      <w:pPr>
        <w:ind w:left="3160"/>
        <w:rPr>
          <w:sz w:val="20"/>
          <w:szCs w:val="20"/>
        </w:rPr>
      </w:pPr>
      <w:r w:rsidRPr="00490227">
        <w:rPr>
          <w:rFonts w:ascii="Calibri" w:eastAsia="Calibri" w:hAnsi="Calibri" w:cs="Calibri"/>
          <w:b/>
          <w:bCs/>
          <w:i/>
          <w:iCs/>
          <w:color w:val="1F3864"/>
          <w:sz w:val="28"/>
          <w:szCs w:val="28"/>
        </w:rPr>
        <w:t>Энергия</w:t>
      </w:r>
    </w:p>
    <w:p w:rsidR="00632AF4" w:rsidRPr="00490227" w:rsidRDefault="00632AF4">
      <w:pPr>
        <w:spacing w:line="232" w:lineRule="exact"/>
        <w:rPr>
          <w:sz w:val="24"/>
          <w:szCs w:val="24"/>
        </w:rPr>
      </w:pPr>
    </w:p>
    <w:p w:rsidR="00632AF4" w:rsidRPr="00490227" w:rsidRDefault="001E4D9F">
      <w:pPr>
        <w:spacing w:line="226" w:lineRule="auto"/>
        <w:ind w:left="260" w:right="24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Быстрорастворимые шипучие таблетки массой 4000 мг для приготовления напитка с приятным фруктовым вкусом.</w:t>
      </w:r>
    </w:p>
    <w:p w:rsidR="00632AF4" w:rsidRPr="00490227" w:rsidRDefault="00632AF4">
      <w:pPr>
        <w:spacing w:line="180" w:lineRule="exact"/>
        <w:rPr>
          <w:sz w:val="24"/>
          <w:szCs w:val="24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Энергетическое усиление эффекта похудения!</w:t>
      </w:r>
    </w:p>
    <w:p w:rsidR="00632AF4" w:rsidRPr="00490227" w:rsidRDefault="00632AF4">
      <w:pPr>
        <w:spacing w:line="181" w:lineRule="exact"/>
        <w:rPr>
          <w:sz w:val="24"/>
          <w:szCs w:val="24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Состав: </w:t>
      </w:r>
      <w:r w:rsidRPr="00490227">
        <w:rPr>
          <w:rFonts w:ascii="Calibri Light" w:eastAsia="Calibri Light" w:hAnsi="Calibri Light" w:cs="Calibri Light"/>
          <w:sz w:val="20"/>
          <w:szCs w:val="20"/>
        </w:rPr>
        <w:t>1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шипучая таблетка содержит:</w:t>
      </w:r>
    </w:p>
    <w:p w:rsidR="00632AF4" w:rsidRPr="00490227" w:rsidRDefault="00632AF4">
      <w:pPr>
        <w:spacing w:line="225" w:lineRule="exact"/>
        <w:rPr>
          <w:sz w:val="24"/>
          <w:szCs w:val="24"/>
        </w:rPr>
      </w:pPr>
    </w:p>
    <w:p w:rsidR="00632AF4" w:rsidRPr="00490227" w:rsidRDefault="001E4D9F">
      <w:pPr>
        <w:spacing w:line="237" w:lineRule="auto"/>
        <w:ind w:left="260" w:right="2066"/>
        <w:rPr>
          <w:sz w:val="20"/>
          <w:szCs w:val="20"/>
        </w:rPr>
      </w:pPr>
      <w:bookmarkStart w:id="0" w:name="_GoBack"/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>Активные ингредиенты</w:t>
      </w:r>
      <w:r w:rsidRPr="00490227">
        <w:rPr>
          <w:rFonts w:ascii="Calibri Light" w:eastAsia="Calibri Light" w:hAnsi="Calibri Light" w:cs="Calibri Light"/>
          <w:sz w:val="20"/>
          <w:szCs w:val="20"/>
        </w:rPr>
        <w:t>: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таурин,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янтарная кислота,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кофеин,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инозитол</w:t>
      </w:r>
      <w:proofErr w:type="spellEnd"/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В8)</w:t>
      </w:r>
      <w:r w:rsidRPr="00490227">
        <w:rPr>
          <w:rFonts w:ascii="Calibri Light" w:eastAsia="Calibri Light" w:hAnsi="Calibri Light" w:cs="Calibri Light"/>
          <w:sz w:val="20"/>
          <w:szCs w:val="20"/>
        </w:rPr>
        <w:t>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ниацин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В3, РР)</w:t>
      </w:r>
      <w:r w:rsidRPr="00490227">
        <w:rPr>
          <w:rFonts w:ascii="Calibri Light" w:eastAsia="Calibri Light" w:hAnsi="Calibri Light" w:cs="Calibri Light"/>
          <w:sz w:val="20"/>
          <w:szCs w:val="20"/>
        </w:rPr>
        <w:t>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Д-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пантотенат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кальция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В5)</w:t>
      </w:r>
      <w:r w:rsidRPr="00490227">
        <w:rPr>
          <w:rFonts w:ascii="Calibri Light" w:eastAsia="Calibri Light" w:hAnsi="Calibri Light" w:cs="Calibri Light"/>
          <w:sz w:val="20"/>
          <w:szCs w:val="20"/>
        </w:rPr>
        <w:t>, пиридоксина гидрохлорид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В6)</w:t>
      </w:r>
      <w:r w:rsidRPr="00490227">
        <w:rPr>
          <w:rFonts w:ascii="Calibri Light" w:eastAsia="Calibri Light" w:hAnsi="Calibri Light" w:cs="Calibri Light"/>
          <w:sz w:val="20"/>
          <w:szCs w:val="20"/>
        </w:rPr>
        <w:t>, рибофлавин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В2)</w:t>
      </w:r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цианокобаламин</w:t>
      </w:r>
      <w:proofErr w:type="spellEnd"/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(витамин В12)</w:t>
      </w:r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фенилаланин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</w:t>
      </w:r>
    </w:p>
    <w:p w:rsidR="00632AF4" w:rsidRPr="00490227" w:rsidRDefault="00632AF4">
      <w:pPr>
        <w:spacing w:line="227" w:lineRule="exact"/>
        <w:rPr>
          <w:sz w:val="24"/>
          <w:szCs w:val="24"/>
        </w:rPr>
      </w:pPr>
    </w:p>
    <w:p w:rsidR="00632AF4" w:rsidRPr="00490227" w:rsidRDefault="001E4D9F">
      <w:pPr>
        <w:spacing w:line="244" w:lineRule="auto"/>
        <w:ind w:left="260" w:right="19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>Вспомогательные ингредиенты</w:t>
      </w:r>
      <w:r w:rsidRPr="00490227">
        <w:rPr>
          <w:rFonts w:ascii="Calibri Light" w:eastAsia="Calibri Light" w:hAnsi="Calibri Light" w:cs="Calibri Light"/>
          <w:sz w:val="20"/>
          <w:szCs w:val="20"/>
        </w:rPr>
        <w:t>: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регуляторы кислотности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(кислота лимонная,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натрия гидрокарбонат), декстроза, стабилизатор полиэтиленгликоль, экстракт гуараны сухой (10% кофеина), ароматизатор маракуйя, подсластитель аспарт</w:t>
      </w:r>
      <w:r w:rsidR="00BB372D">
        <w:rPr>
          <w:rFonts w:ascii="Calibri Light" w:eastAsia="Calibri Light" w:hAnsi="Calibri Light" w:cs="Calibri Light"/>
          <w:sz w:val="20"/>
          <w:szCs w:val="20"/>
        </w:rPr>
        <w:t>а</w:t>
      </w:r>
      <w:r w:rsidRPr="00490227">
        <w:rPr>
          <w:rFonts w:ascii="Calibri Light" w:eastAsia="Calibri Light" w:hAnsi="Calibri Light" w:cs="Calibri Light"/>
          <w:sz w:val="20"/>
          <w:szCs w:val="20"/>
        </w:rPr>
        <w:t>м, кофеин.</w:t>
      </w:r>
    </w:p>
    <w:bookmarkEnd w:id="0"/>
    <w:p w:rsidR="00632AF4" w:rsidRPr="00490227" w:rsidRDefault="00632AF4">
      <w:pPr>
        <w:spacing w:line="175" w:lineRule="exact"/>
        <w:rPr>
          <w:sz w:val="24"/>
          <w:szCs w:val="24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Какую проблему решает?</w:t>
      </w:r>
    </w:p>
    <w:p w:rsidR="00632AF4" w:rsidRPr="00490227" w:rsidRDefault="00632AF4">
      <w:pPr>
        <w:spacing w:line="227" w:lineRule="exact"/>
        <w:rPr>
          <w:sz w:val="24"/>
          <w:szCs w:val="24"/>
        </w:rPr>
      </w:pPr>
    </w:p>
    <w:p w:rsidR="00632AF4" w:rsidRPr="00490227" w:rsidRDefault="001E4D9F">
      <w:pPr>
        <w:spacing w:line="249" w:lineRule="auto"/>
        <w:ind w:left="260" w:right="208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Рано или поздно каждый человек, заботящийся о своем весе, сталкивается со случаями снижения скорости похудения, остановки процесса похудения, а то и повторного набора веса. Причин тут множество, в том числе хроническая усталость, переедание, недосыпание, недостаток или избыток физической активности, ненормированный рабочий день и прочие неприятности. Для возвращения в активное состояние организму нужна Энергия.</w:t>
      </w:r>
    </w:p>
    <w:p w:rsidR="00632AF4" w:rsidRPr="00490227" w:rsidRDefault="00632AF4">
      <w:pPr>
        <w:spacing w:line="220" w:lineRule="exact"/>
        <w:rPr>
          <w:sz w:val="24"/>
          <w:szCs w:val="24"/>
        </w:rPr>
      </w:pPr>
    </w:p>
    <w:p w:rsidR="00632AF4" w:rsidRPr="00490227" w:rsidRDefault="001E4D9F">
      <w:pPr>
        <w:spacing w:line="249" w:lineRule="auto"/>
        <w:ind w:left="260" w:right="19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Для усиления эффекта похудения, а также активации организма в период похудения, разработана уникальная многокомпонентная система Энергия в форме быстрорастворимых шипучих таблеток. Она включает сбалансированную комбинацию витаминов, аминокислот, кофеина и высококачественного растительного экстракта гуараны и действует на организм как энергетическая подпитка в течение дня, усиливая эффект похудения.</w:t>
      </w:r>
    </w:p>
    <w:p w:rsidR="00632AF4" w:rsidRPr="00490227" w:rsidRDefault="00632AF4">
      <w:pPr>
        <w:spacing w:line="174" w:lineRule="exact"/>
        <w:rPr>
          <w:sz w:val="24"/>
          <w:szCs w:val="24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Как это работает?</w:t>
      </w:r>
    </w:p>
    <w:p w:rsidR="00632AF4" w:rsidRPr="00490227" w:rsidRDefault="00632AF4">
      <w:pPr>
        <w:spacing w:line="227" w:lineRule="exact"/>
        <w:rPr>
          <w:sz w:val="24"/>
          <w:szCs w:val="24"/>
        </w:rPr>
      </w:pPr>
    </w:p>
    <w:p w:rsidR="00632AF4" w:rsidRPr="00490227" w:rsidRDefault="001E4D9F">
      <w:pPr>
        <w:spacing w:line="256" w:lineRule="auto"/>
        <w:ind w:left="260" w:right="198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Таурин – 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это </w:t>
      </w:r>
      <w:r w:rsidRPr="00490227">
        <w:rPr>
          <w:rFonts w:ascii="Calibri Light" w:eastAsia="Calibri Light" w:hAnsi="Calibri Light" w:cs="Calibri Light"/>
          <w:sz w:val="20"/>
          <w:szCs w:val="20"/>
        </w:rPr>
        <w:t>серосодержащая аминокислота, которая в наибольшем количестве содержится в нервных клетках, а также тканях сердечных мышц. Глубокое исследование таурина показало, что он обладает мощным тонизирующим, общеукрепляющим и оздоровительным действием. Таурин оказывает положительное влияние на фосфолипидный состав мембран клеток, приводит в норму обмен калия, кальция, натрия и магния на клеточном уровне. Обладает антистрессовым свойством, регулирует высвобождение некоторых гормонов (пролактина, адреналина) и гамма-аминомасляной кислоты, которая принимает участие в метаболических и нейромедиаторных процессах головного мозга. Таурин контролирует выработку и характер нервных импульсов, помогает привести в норму водный баланс, способствует оптимальной работе организма. Также является сильнейшим антиоксидантом, что позволяет быстро и безболезненно для организма выводить токсины. Кроме того, таурин благоприятно влияет на состояние пищеварительной системы, избавляя от чрезмерного чувства голода. Налаживание всех этих процессов необходимо для похудения, и Диета Перфетта Энергия - это первая ступенька на пути к стройности и дополнительная доза энергии для уставшего от жестких диет организма [1,2,3,4,5].</w:t>
      </w:r>
    </w:p>
    <w:p w:rsidR="00632AF4" w:rsidRPr="00490227" w:rsidRDefault="00632AF4">
      <w:pPr>
        <w:spacing w:line="221" w:lineRule="exact"/>
        <w:rPr>
          <w:sz w:val="24"/>
          <w:szCs w:val="24"/>
        </w:rPr>
      </w:pPr>
    </w:p>
    <w:p w:rsidR="00632AF4" w:rsidRPr="00490227" w:rsidRDefault="001E4D9F">
      <w:pPr>
        <w:spacing w:line="238" w:lineRule="auto"/>
        <w:ind w:left="260" w:right="24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Янтарная кислота – </w:t>
      </w:r>
      <w:r w:rsidRPr="00490227">
        <w:rPr>
          <w:rFonts w:ascii="Calibri Light" w:eastAsia="Calibri Light" w:hAnsi="Calibri Light" w:cs="Calibri Light"/>
          <w:sz w:val="19"/>
          <w:szCs w:val="19"/>
        </w:rPr>
        <w:t>ускоряет сложнейший метаболический процесс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превращения глюкозы в энергию. Необходима для полноценного дыхания</w:t>
      </w:r>
    </w:p>
    <w:p w:rsidR="00632AF4" w:rsidRPr="00490227" w:rsidRDefault="00632AF4">
      <w:pPr>
        <w:sectPr w:rsidR="00632AF4" w:rsidRPr="00490227">
          <w:pgSz w:w="11900" w:h="16838"/>
          <w:pgMar w:top="562" w:right="1440" w:bottom="0" w:left="1440" w:header="0" w:footer="0" w:gutter="0"/>
          <w:cols w:space="720" w:equalWidth="0">
            <w:col w:w="9026"/>
          </w:cols>
        </w:sectPr>
      </w:pPr>
    </w:p>
    <w:p w:rsidR="00632AF4" w:rsidRPr="00490227" w:rsidRDefault="001E4D9F">
      <w:pPr>
        <w:spacing w:line="256" w:lineRule="auto"/>
        <w:ind w:left="260" w:right="19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lastRenderedPageBreak/>
        <w:t>клеток, хорошего метаболизма, обеспечения мозга и других органов необходимой энергией. Вырабатывается в незначительных количествах в организме здорового человека и обладает выраженным антиоксидантным, антигипоксическим действием, выводит токсины, защищает организм от неблагоприятного воздействия окружающей среды. Янтарная кислота незаменима для людей, живущих в условиях мегаполиса – когда повышены интеллектуальные, психоэмоциональные, физические нагрузки, и снижена устойчивость к различным заболеваниям. Потребность в этом продукте огромна и всегда актуальна, так как даже здоровый организм не способен вырабатывать ее больше определенного количества – около 200 граммов в сутки. Весь этот добытый багаж тут же расходуется в органах, которые наиболее нуждаются в энергетическом обмене. Но часто этого количества клеткам не хватает, и тогда они быстрее изнашиваются и стареют. Янтарная кислота поможет организму выстоять при неблагоприятных воздействиях окружающей среды и отрегулирует физиологическое состояние организма. Кроме этого, повышая энергообмен, янтарная кислота уменьшает размер жировых клеток, устраняет отеки, способствует выделению токсинов и увеличивает потребление кислорода клетками, которые являются основным окислителем в процессе сжигания жира [6,7,8,9].</w:t>
      </w:r>
    </w:p>
    <w:p w:rsidR="00632AF4" w:rsidRPr="00490227" w:rsidRDefault="00632AF4">
      <w:pPr>
        <w:spacing w:line="218" w:lineRule="exact"/>
        <w:rPr>
          <w:sz w:val="20"/>
          <w:szCs w:val="20"/>
        </w:rPr>
      </w:pPr>
    </w:p>
    <w:p w:rsidR="00632AF4" w:rsidRPr="00490227" w:rsidRDefault="001E4D9F">
      <w:pPr>
        <w:spacing w:line="254" w:lineRule="auto"/>
        <w:ind w:left="260" w:right="200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>Кофеин –</w:t>
      </w:r>
      <w:r w:rsidR="00F95C8F"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стимулятор центральной нервной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системы, с широким рядом физиологических эффектов. Повышает активность и концентрацию. Стимулирует выброс адреналина, тем самым повышая уровень жирных кислот в крови, что, в свою очередь, дает дополнительное количество энергии организму, без использования более ценного гликогена. В результате чего организм не ощущает упадок сил, даже при хронической усталости и недосыпе. Даже при переедании, когда Ваше тело упорно тянет к дивану. Кофеин усиливает и регулирует процессы возбуждения в коре головного мозга, усиливая положительные условные рефлексы и повышает двигательную активность. Стимулирующее действие приводит к повышению умственной и физической работоспособности, уменьшению усталости и сонливости, повышению внимания и концентрации [10,11,12,13,14,15].</w:t>
      </w:r>
    </w:p>
    <w:p w:rsidR="00632AF4" w:rsidRPr="00490227" w:rsidRDefault="00632AF4">
      <w:pPr>
        <w:spacing w:line="221" w:lineRule="exact"/>
        <w:rPr>
          <w:sz w:val="20"/>
          <w:szCs w:val="20"/>
        </w:rPr>
      </w:pPr>
    </w:p>
    <w:p w:rsidR="00632AF4" w:rsidRPr="00490227" w:rsidRDefault="001E4D9F">
      <w:pPr>
        <w:spacing w:line="255" w:lineRule="auto"/>
        <w:ind w:left="260" w:right="208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Инозитол </w:t>
      </w:r>
      <w:r w:rsidRPr="00490227">
        <w:rPr>
          <w:rFonts w:ascii="Calibri Light" w:eastAsia="Calibri Light" w:hAnsi="Calibri Light" w:cs="Calibri Light"/>
          <w:sz w:val="20"/>
          <w:szCs w:val="20"/>
        </w:rPr>
        <w:t>–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витаминоподобное вещество,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вырабатываемое организмом на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75% от суточной нормы. Инозитол участвует в обмене веществ, увеличивает активность ферментов, аминокислот и микроэлементов, стабилизирует циркуляцию липидных групп, стимулирует выработку фосфолипидов, которые помогают выводить плохие жиры из печени. Кроме этого, взаимодействуя с липидно-белковыми группами в крови, инозитол защищает сосуды от атеросклероза. Регулирует баланс меди и цинка в организме — главных «нервных» минералов, способствует восстановлению нервных тканей в головном и спинном мозге, нормализует сон, снимает тревожность. Усиливает защиту клеток, уменьшает проницаемость оболочки, предотвращает ее разрушение и проникновение сквозь нее нежелательных веществ. Инозитол стабилизирует структуру белка при различных видах стрессов, тем самым повышает функциональность и выживаемость систем организма в стрессовых условиях [16,17,18,19].</w:t>
      </w:r>
    </w:p>
    <w:p w:rsidR="00632AF4" w:rsidRPr="00490227" w:rsidRDefault="00632AF4">
      <w:pPr>
        <w:spacing w:line="219" w:lineRule="exact"/>
        <w:rPr>
          <w:sz w:val="20"/>
          <w:szCs w:val="20"/>
        </w:rPr>
      </w:pPr>
    </w:p>
    <w:p w:rsidR="00632AF4" w:rsidRPr="00490227" w:rsidRDefault="001E4D9F">
      <w:pPr>
        <w:spacing w:line="254" w:lineRule="auto"/>
        <w:ind w:left="260" w:right="2226"/>
        <w:jc w:val="both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19"/>
          <w:szCs w:val="19"/>
        </w:rPr>
        <w:t>Витамины группы В играют жизненно важную роль в ряде ключевых функций организма, в том числе в производстве энергии, функционировании мозга и нервной системы. Они улучшают работоспособность и выносливость.</w:t>
      </w:r>
    </w:p>
    <w:p w:rsidR="00632AF4" w:rsidRPr="00490227" w:rsidRDefault="00632AF4">
      <w:pPr>
        <w:spacing w:line="215" w:lineRule="exact"/>
        <w:rPr>
          <w:sz w:val="20"/>
          <w:szCs w:val="20"/>
        </w:rPr>
      </w:pPr>
    </w:p>
    <w:p w:rsidR="00632AF4" w:rsidRPr="00490227" w:rsidRDefault="001E4D9F">
      <w:pPr>
        <w:numPr>
          <w:ilvl w:val="0"/>
          <w:numId w:val="1"/>
        </w:numPr>
        <w:tabs>
          <w:tab w:val="left" w:pos="411"/>
        </w:tabs>
        <w:spacing w:line="243" w:lineRule="auto"/>
        <w:ind w:left="260" w:right="2126" w:firstLine="2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нашем комплексе Энергия подобраны самые важные витамины из этой группы – ниацин, пиридоксин, рибофлавин и цианокобаламин, принимающие наиболее активное участие в процессе производства энергии и поддержки организма в стрессовых ситуациях.</w:t>
      </w:r>
    </w:p>
    <w:p w:rsidR="00632AF4" w:rsidRPr="00490227" w:rsidRDefault="00632AF4">
      <w:pPr>
        <w:spacing w:line="223" w:lineRule="exact"/>
        <w:rPr>
          <w:sz w:val="20"/>
          <w:szCs w:val="20"/>
        </w:rPr>
      </w:pPr>
    </w:p>
    <w:p w:rsidR="00632AF4" w:rsidRPr="00490227" w:rsidRDefault="001E4D9F">
      <w:pPr>
        <w:spacing w:line="248" w:lineRule="auto"/>
        <w:ind w:left="260" w:right="20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Витамин РР </w:t>
      </w:r>
      <w:r w:rsidRPr="00490227">
        <w:rPr>
          <w:rFonts w:ascii="Calibri Light" w:eastAsia="Calibri Light" w:hAnsi="Calibri Light" w:cs="Calibri Light"/>
          <w:sz w:val="20"/>
          <w:szCs w:val="20"/>
        </w:rPr>
        <w:t>–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широко известен как ниацин,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витамин В3,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входит в группу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витаминов В и участвует во многих окислительно-восстановительных реакциях, углеводно-липидном обмене в клетках, образовании ферментов, обеспечивающих клетки энергией. Этот витамин принимает участие более чем в 50 ферментативных реакциях, способствует расщеплению белков, жиров и</w:t>
      </w:r>
    </w:p>
    <w:p w:rsidR="00632AF4" w:rsidRPr="00490227" w:rsidRDefault="00632AF4">
      <w:pPr>
        <w:sectPr w:rsidR="00632AF4" w:rsidRPr="00490227">
          <w:pgSz w:w="11900" w:h="16838"/>
          <w:pgMar w:top="609" w:right="1440" w:bottom="0" w:left="1440" w:header="0" w:footer="0" w:gutter="0"/>
          <w:cols w:space="720" w:equalWidth="0">
            <w:col w:w="9026"/>
          </w:cols>
        </w:sectPr>
      </w:pPr>
    </w:p>
    <w:p w:rsidR="00632AF4" w:rsidRPr="00490227" w:rsidRDefault="001E4D9F">
      <w:pPr>
        <w:spacing w:line="247" w:lineRule="auto"/>
        <w:ind w:left="260" w:right="242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lastRenderedPageBreak/>
        <w:t>углеводов. Ниацин способствует снижению в крови уровня глюкозы и увеличению в печени запасов гликогена, нормализует холестерин в крови. Кроме того, он влияет на расширение капилляров и артериол, увеличение скорости кровотока, учащение сокращений сердца. Нормализует функции мозга [20,21,22].</w:t>
      </w:r>
    </w:p>
    <w:p w:rsidR="00632AF4" w:rsidRPr="00490227" w:rsidRDefault="00632AF4">
      <w:pPr>
        <w:spacing w:line="220" w:lineRule="exact"/>
        <w:rPr>
          <w:sz w:val="20"/>
          <w:szCs w:val="20"/>
        </w:rPr>
      </w:pPr>
    </w:p>
    <w:p w:rsidR="00632AF4" w:rsidRPr="00490227" w:rsidRDefault="001E4D9F">
      <w:pPr>
        <w:spacing w:line="256" w:lineRule="auto"/>
        <w:ind w:left="260" w:right="19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Пантотеновая кислота - </w:t>
      </w:r>
      <w:r w:rsidRPr="00490227">
        <w:rPr>
          <w:rFonts w:ascii="Calibri Light" w:eastAsia="Calibri Light" w:hAnsi="Calibri Light" w:cs="Calibri Light"/>
          <w:sz w:val="20"/>
          <w:szCs w:val="20"/>
        </w:rPr>
        <w:t>более известна как витамин В5,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водорастворимый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элемент, который содержится во всех клетках нашего организма. Как и остальные витамины группы B, этот элемент играет большую роль в энергетическом обмене. Также он выступает в качестве кофермента для производства энергии в химических реакциях, участвует в выработке полезной энергии из углеводов и жиров, поступающих с пищей. Витамин также играет большую роль в поддержании нормальной работоспособности пищеварительного тракта, способствуя тем самым повышению нашего иммунитета. Пантотеновая кислота участвует в синтезе кофермента A (CoA). В целом пантотеновую кислоту можно назвать витамином и архитектором стройной фигуры. Она стимулирует сердечную и мозговую деятельности организма при нервных перегрузках, хронической усталости, напряженном труде, строгих и несбалансированных диетах, чрезмерных занятиях спортом. Кроме этого, витамин В5 запускает процесс липолиза — высвобождения жиров из адипоцитов (жировых клеток), чтобы в дальнейшем ускорить сжигание жира. Так вырабатывается дополнительная энергия, необходимая для защиты организма от стресса [23,24,25,26].</w:t>
      </w:r>
    </w:p>
    <w:p w:rsidR="00632AF4" w:rsidRPr="00490227" w:rsidRDefault="00632AF4">
      <w:pPr>
        <w:spacing w:line="213" w:lineRule="exact"/>
        <w:rPr>
          <w:sz w:val="20"/>
          <w:szCs w:val="20"/>
        </w:rPr>
      </w:pPr>
    </w:p>
    <w:p w:rsidR="00632AF4" w:rsidRPr="00490227" w:rsidRDefault="001E4D9F">
      <w:pPr>
        <w:spacing w:line="254" w:lineRule="auto"/>
        <w:ind w:left="260" w:right="200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Витамин В6 (пиридоксин) - </w:t>
      </w:r>
      <w:r w:rsidRPr="00490227">
        <w:rPr>
          <w:rFonts w:ascii="Calibri Light" w:eastAsia="Calibri Light" w:hAnsi="Calibri Light" w:cs="Calibri Light"/>
          <w:sz w:val="20"/>
          <w:szCs w:val="20"/>
        </w:rPr>
        <w:t>участвует во многих аспектах метаболизма</w:t>
      </w:r>
      <w:r w:rsidRPr="00490227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макроэлементов, синтезе нейротрансмиттеров (серотонина, дофамина, адреналина, норадреналина, ГАМК), гистамина, липидном синтезе, глюконеогенезе. На уровне белкового обмена пиридоксин необходим для взаимного превращения и метаболизма аминокислот. Этот процесс позволяет поддерживать динамическое равновесие в организме и не допускать снижения скорости метаболизма. Кроме того, витамин В6 ускоряет превращение дофамина в норадреналин, а глутаминовую и аспарагиновую кислоты в янтарную кислоту, тем самым существенно повышая скорость энергетических процессов в клетках. Это означает, что под влиянием витамина В6 все клетки обновляются за более короткий промежуток времени, поддерживая молодость и активность всего организма [20,25,26]</w:t>
      </w:r>
    </w:p>
    <w:p w:rsidR="00632AF4" w:rsidRPr="00490227" w:rsidRDefault="00632AF4">
      <w:pPr>
        <w:spacing w:line="222" w:lineRule="exact"/>
        <w:rPr>
          <w:sz w:val="20"/>
          <w:szCs w:val="20"/>
        </w:rPr>
      </w:pPr>
    </w:p>
    <w:p w:rsidR="00632AF4" w:rsidRPr="00490227" w:rsidRDefault="001E4D9F">
      <w:pPr>
        <w:spacing w:line="265" w:lineRule="auto"/>
        <w:ind w:left="260" w:right="21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Витамин В2 (рибофлавин) </w:t>
      </w:r>
      <w:r w:rsidRPr="00490227">
        <w:rPr>
          <w:rFonts w:ascii="Calibri Light" w:eastAsia="Calibri Light" w:hAnsi="Calibri Light" w:cs="Calibri Light"/>
          <w:sz w:val="19"/>
          <w:szCs w:val="19"/>
        </w:rPr>
        <w:t>–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один из наиболее важных водорастворимых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витаминов, кофермент многих биохимических процессов. Улучшает мозговую активность, стабилизирует настроение, отражает атаку свободных радикалов, участвует в обеспечении организма дополнительным количеством энергии. Обеспечивает существенную энергетическую и кислородную поддержку здоровым клеткам, обеспечивая прилив сил и бодрости [20,25,26].</w:t>
      </w:r>
    </w:p>
    <w:p w:rsidR="00632AF4" w:rsidRPr="00490227" w:rsidRDefault="00632AF4">
      <w:pPr>
        <w:spacing w:line="203" w:lineRule="exact"/>
        <w:rPr>
          <w:sz w:val="20"/>
          <w:szCs w:val="20"/>
        </w:rPr>
      </w:pPr>
    </w:p>
    <w:p w:rsidR="00632AF4" w:rsidRPr="00490227" w:rsidRDefault="001E4D9F">
      <w:pPr>
        <w:spacing w:line="253" w:lineRule="auto"/>
        <w:ind w:left="260" w:right="20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Витамин В12 (цианокобаламин) - способствует выработке кровяных телец. Участвует в регулировке обмена белков, выработке аминокислот и нуклеиновых кислот. В организм поступает только с продуктами питания и биодобавками. В12 не дает клеткам испытывать кислородное голодание и поддерживает давление в норме. Участвует в обеспечении жизнедеятельности клеток спинного мозга, влияет на процессы, управляемые нервной системой, контролирует эмоции, предупреждает депрессивные состояния, избавляет от бессонницы, улучшает когнитивные способности. Регулирует энергообмен в организме [20,25,26].</w:t>
      </w:r>
    </w:p>
    <w:p w:rsidR="00632AF4" w:rsidRPr="00490227" w:rsidRDefault="00632AF4">
      <w:pPr>
        <w:spacing w:line="216" w:lineRule="exact"/>
        <w:rPr>
          <w:sz w:val="20"/>
          <w:szCs w:val="20"/>
        </w:rPr>
      </w:pPr>
    </w:p>
    <w:p w:rsidR="00632AF4" w:rsidRPr="00490227" w:rsidRDefault="001E4D9F">
      <w:pPr>
        <w:spacing w:line="267" w:lineRule="auto"/>
        <w:ind w:left="260" w:right="200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Гуарана </w:t>
      </w:r>
      <w:r w:rsidRPr="00490227">
        <w:rPr>
          <w:rFonts w:ascii="Calibri Light" w:eastAsia="Calibri Light" w:hAnsi="Calibri Light" w:cs="Calibri Light"/>
          <w:sz w:val="19"/>
          <w:szCs w:val="19"/>
        </w:rPr>
        <w:t>–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вьющаяся лиана рода Пауллиния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(Paullinia),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содержит биологически</w:t>
      </w:r>
      <w:r w:rsidRPr="00490227">
        <w:rPr>
          <w:rFonts w:ascii="Calibri Light" w:eastAsia="Calibri Light" w:hAnsi="Calibri Light" w:cs="Calibri Light"/>
          <w:i/>
          <w:iCs/>
          <w:sz w:val="19"/>
          <w:szCs w:val="19"/>
        </w:rPr>
        <w:t xml:space="preserve"> </w:t>
      </w:r>
      <w:r w:rsidRPr="00490227">
        <w:rPr>
          <w:rFonts w:ascii="Calibri Light" w:eastAsia="Calibri Light" w:hAnsi="Calibri Light" w:cs="Calibri Light"/>
          <w:sz w:val="19"/>
          <w:szCs w:val="19"/>
        </w:rPr>
        <w:t>активные вещества</w:t>
      </w:r>
      <w:r w:rsidR="00F95C8F" w:rsidRPr="00490227">
        <w:rPr>
          <w:rFonts w:ascii="Calibri Light" w:eastAsia="Calibri Light" w:hAnsi="Calibri Light" w:cs="Calibri Light"/>
          <w:sz w:val="19"/>
          <w:szCs w:val="19"/>
        </w:rPr>
        <w:t>,</w:t>
      </w:r>
      <w:r w:rsidRPr="00490227">
        <w:rPr>
          <w:rFonts w:ascii="Calibri Light" w:eastAsia="Calibri Light" w:hAnsi="Calibri Light" w:cs="Calibri Light"/>
          <w:sz w:val="19"/>
          <w:szCs w:val="19"/>
        </w:rPr>
        <w:t xml:space="preserve"> кофеин,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</w:rPr>
        <w:t>многовариативные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</w:rPr>
        <w:t xml:space="preserve"> смеси ксантиновых алкалоидов, включая кардиостимуляторы теофиллин и теобромин и другие вещества, такие как полифенолы - катехины и эпикатехины. Также в состав гуараны входят витамины B, A и E. Повышает мозговую активность и выносливость, помогает при чрезмерной физической нагрузке, предупреждает быструю утомляемость и хроническую усталость, улучшает настроение. Ускоряет обменные процессы в организме, обогащает клетки питательными веществами и кислородом,</w:t>
      </w:r>
    </w:p>
    <w:p w:rsidR="00632AF4" w:rsidRPr="00490227" w:rsidRDefault="00632AF4">
      <w:pPr>
        <w:sectPr w:rsidR="00632AF4" w:rsidRPr="00490227">
          <w:pgSz w:w="11900" w:h="16838"/>
          <w:pgMar w:top="609" w:right="1440" w:bottom="0" w:left="1440" w:header="0" w:footer="0" w:gutter="0"/>
          <w:cols w:space="720" w:equalWidth="0">
            <w:col w:w="9026"/>
          </w:cols>
        </w:sectPr>
      </w:pPr>
    </w:p>
    <w:p w:rsidR="00632AF4" w:rsidRPr="00490227" w:rsidRDefault="001E4D9F">
      <w:pPr>
        <w:spacing w:line="236" w:lineRule="auto"/>
        <w:ind w:left="260" w:right="226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lastRenderedPageBreak/>
        <w:t>снижает аппетит, выводит токсины и лишнюю жидкость. Кофеин в составе гуараны усваивается гораздо медленнее, чем в чистом виде, тем самым помогает сохранить энергию и бодрость более длительное время [27,28,29].</w:t>
      </w:r>
    </w:p>
    <w:p w:rsidR="00632AF4" w:rsidRPr="00490227" w:rsidRDefault="00632AF4">
      <w:pPr>
        <w:spacing w:line="183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Энергетическая ценность одной таблетки - 7 Ккал/29 кДж</w:t>
      </w:r>
    </w:p>
    <w:p w:rsidR="00632AF4" w:rsidRPr="00490227" w:rsidRDefault="00632AF4">
      <w:pPr>
        <w:spacing w:line="16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320"/>
        <w:gridCol w:w="2300"/>
        <w:gridCol w:w="30"/>
      </w:tblGrid>
      <w:tr w:rsidR="00632AF4" w:rsidRPr="00490227">
        <w:trPr>
          <w:trHeight w:val="247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ind w:left="20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Активный компонент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9"/>
                <w:sz w:val="20"/>
                <w:szCs w:val="20"/>
              </w:rPr>
              <w:t>Содержание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% от среднесуточной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2"/>
        </w:trPr>
        <w:tc>
          <w:tcPr>
            <w:tcW w:w="2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 w:rsidP="00F95C8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9"/>
                <w:sz w:val="20"/>
                <w:szCs w:val="20"/>
              </w:rPr>
              <w:t xml:space="preserve">в 1 </w:t>
            </w:r>
            <w:r w:rsidR="00F95C8F" w:rsidRPr="00490227">
              <w:rPr>
                <w:rFonts w:ascii="Calibri Light" w:eastAsia="Calibri Light" w:hAnsi="Calibri Light" w:cs="Calibri Light"/>
                <w:w w:val="99"/>
                <w:sz w:val="20"/>
                <w:szCs w:val="20"/>
              </w:rPr>
              <w:t>таблетке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9"/>
                <w:sz w:val="20"/>
                <w:szCs w:val="20"/>
              </w:rPr>
              <w:t>потребности (РСП) *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6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31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30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Таурин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480,0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Янтарная кислота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100,0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Кофеин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48,4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3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9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Инозитол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24,0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Витамин РР (ниацин)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10,56 мг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8"/>
                <w:sz w:val="20"/>
                <w:szCs w:val="20"/>
              </w:rPr>
              <w:t>59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Пантотеновая кислота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4,32 мг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8"/>
                <w:sz w:val="20"/>
                <w:szCs w:val="20"/>
              </w:rPr>
              <w:t>72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0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12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Витамин В6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(пиридоксин)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2,16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8"/>
                <w:sz w:val="20"/>
                <w:szCs w:val="20"/>
              </w:rPr>
              <w:t>108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Витамин В2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(рибофлавин)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0,864 мг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8"/>
                <w:sz w:val="20"/>
                <w:szCs w:val="20"/>
              </w:rPr>
              <w:t>54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5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27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Витамин В12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5"/>
        </w:trPr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ind w:left="120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(цианокобаламин)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sz w:val="20"/>
                <w:szCs w:val="20"/>
              </w:rPr>
              <w:t>0,312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632AF4" w:rsidRPr="00490227" w:rsidRDefault="001E4D9F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490227">
              <w:rPr>
                <w:rFonts w:ascii="Calibri Light" w:eastAsia="Calibri Light" w:hAnsi="Calibri Light" w:cs="Calibri Light"/>
                <w:w w:val="98"/>
                <w:sz w:val="20"/>
                <w:szCs w:val="20"/>
              </w:rPr>
              <w:t>31</w:t>
            </w: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  <w:tr w:rsidR="00632AF4" w:rsidRPr="00490227">
        <w:trPr>
          <w:trHeight w:val="247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AF4" w:rsidRPr="00490227" w:rsidRDefault="00632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32AF4" w:rsidRPr="00490227" w:rsidRDefault="00632AF4">
            <w:pPr>
              <w:rPr>
                <w:sz w:val="1"/>
                <w:szCs w:val="1"/>
              </w:rPr>
            </w:pPr>
          </w:p>
        </w:tc>
      </w:tr>
    </w:tbl>
    <w:p w:rsidR="00632AF4" w:rsidRPr="00490227" w:rsidRDefault="001E4D9F">
      <w:pPr>
        <w:spacing w:line="233" w:lineRule="auto"/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*- % РСП – рекомендуемый уровень суточного потребления.</w:t>
      </w:r>
    </w:p>
    <w:p w:rsidR="00632AF4" w:rsidRPr="00490227" w:rsidRDefault="00632AF4">
      <w:pPr>
        <w:spacing w:line="228" w:lineRule="exact"/>
        <w:rPr>
          <w:sz w:val="20"/>
          <w:szCs w:val="20"/>
        </w:rPr>
      </w:pPr>
    </w:p>
    <w:p w:rsidR="00632AF4" w:rsidRPr="00490227" w:rsidRDefault="001E4D9F">
      <w:pPr>
        <w:spacing w:line="236" w:lineRule="auto"/>
        <w:ind w:left="260" w:right="228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Рекомендации по применению</w:t>
      </w:r>
      <w:r w:rsidRPr="00490227">
        <w:rPr>
          <w:rFonts w:ascii="Calibri Light" w:eastAsia="Calibri Light" w:hAnsi="Calibri Light" w:cs="Calibri Light"/>
          <w:sz w:val="20"/>
          <w:szCs w:val="20"/>
        </w:rPr>
        <w:t>: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взрослым по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1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таблетке в день во время или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после еды. Таблетку перед употреблением растворить в стакане (200мл) питьевой воды.</w:t>
      </w:r>
    </w:p>
    <w:p w:rsidR="00632AF4" w:rsidRPr="00490227" w:rsidRDefault="00632AF4">
      <w:pPr>
        <w:spacing w:line="183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Рекомендуется к применению качестве биологически активной добавки к пище</w:t>
      </w:r>
    </w:p>
    <w:p w:rsidR="00632AF4" w:rsidRPr="00490227" w:rsidRDefault="00632AF4">
      <w:pPr>
        <w:spacing w:line="65" w:lineRule="exact"/>
        <w:rPr>
          <w:sz w:val="20"/>
          <w:szCs w:val="20"/>
        </w:rPr>
      </w:pPr>
    </w:p>
    <w:p w:rsidR="00632AF4" w:rsidRPr="00490227" w:rsidRDefault="001E4D9F">
      <w:pPr>
        <w:numPr>
          <w:ilvl w:val="0"/>
          <w:numId w:val="2"/>
        </w:numPr>
        <w:tabs>
          <w:tab w:val="left" w:pos="366"/>
        </w:tabs>
        <w:spacing w:line="238" w:lineRule="auto"/>
        <w:ind w:left="260" w:right="2006" w:firstLine="2"/>
        <w:rPr>
          <w:rFonts w:ascii="Calibri Light" w:eastAsia="Calibri Light" w:hAnsi="Calibri Light" w:cs="Calibri Light"/>
          <w:sz w:val="19"/>
          <w:szCs w:val="19"/>
        </w:rPr>
      </w:pPr>
      <w:r w:rsidRPr="00490227">
        <w:rPr>
          <w:rFonts w:ascii="Calibri Light" w:eastAsia="Calibri Light" w:hAnsi="Calibri Light" w:cs="Calibri Light"/>
          <w:sz w:val="19"/>
          <w:szCs w:val="19"/>
        </w:rPr>
        <w:t>дополнительного источника витаминов В2, В6, В12, РР, пантотеновой кислоты. Содержит янтарную кислоту, таурин, кофеин, экстракт гуараны, инозитол.</w:t>
      </w:r>
    </w:p>
    <w:p w:rsidR="00632AF4" w:rsidRPr="00490227" w:rsidRDefault="00632AF4">
      <w:pPr>
        <w:spacing w:line="182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Не является лекарством.</w:t>
      </w:r>
    </w:p>
    <w:p w:rsidR="00632AF4" w:rsidRPr="00490227" w:rsidRDefault="00632AF4">
      <w:pPr>
        <w:spacing w:line="225" w:lineRule="exact"/>
        <w:rPr>
          <w:sz w:val="20"/>
          <w:szCs w:val="20"/>
        </w:rPr>
      </w:pPr>
    </w:p>
    <w:p w:rsidR="00632AF4" w:rsidRPr="00490227" w:rsidRDefault="001E4D9F">
      <w:pPr>
        <w:spacing w:line="226" w:lineRule="auto"/>
        <w:ind w:left="260" w:right="26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Продолжительность приема: </w:t>
      </w:r>
      <w:r w:rsidRPr="00490227">
        <w:rPr>
          <w:rFonts w:ascii="Calibri Light" w:eastAsia="Calibri Light" w:hAnsi="Calibri Light" w:cs="Calibri Light"/>
          <w:sz w:val="20"/>
          <w:szCs w:val="20"/>
        </w:rPr>
        <w:t>1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месяц.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При необходимости прием можно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повторить.</w:t>
      </w:r>
    </w:p>
    <w:p w:rsidR="00632AF4" w:rsidRPr="00490227" w:rsidRDefault="00632AF4">
      <w:pPr>
        <w:spacing w:line="227" w:lineRule="exact"/>
        <w:rPr>
          <w:sz w:val="20"/>
          <w:szCs w:val="20"/>
        </w:rPr>
      </w:pPr>
    </w:p>
    <w:p w:rsidR="00632AF4" w:rsidRPr="00490227" w:rsidRDefault="001E4D9F">
      <w:pPr>
        <w:spacing w:line="230" w:lineRule="auto"/>
        <w:ind w:left="260" w:right="230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Противопоказания: </w:t>
      </w:r>
      <w:r w:rsidRPr="00490227">
        <w:rPr>
          <w:rFonts w:ascii="Calibri Light" w:eastAsia="Calibri Light" w:hAnsi="Calibri Light" w:cs="Calibri Light"/>
          <w:sz w:val="20"/>
          <w:szCs w:val="20"/>
        </w:rPr>
        <w:t>индивидуальная непереносимость компонентов,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фенилкетонурия. Не рекомендуется использование детьми в возрасте до 18 лет, при беременности и кормлении грудью, а также лицами, страдающими повышенной нервной возбудимостью, бессонницей, артериальной гипертензией, стенокардией, глаукомой, выраженным атеросклерозом.</w:t>
      </w:r>
    </w:p>
    <w:p w:rsidR="00632AF4" w:rsidRPr="00490227" w:rsidRDefault="00632AF4">
      <w:pPr>
        <w:spacing w:line="297" w:lineRule="exact"/>
        <w:rPr>
          <w:sz w:val="20"/>
          <w:szCs w:val="20"/>
        </w:rPr>
      </w:pPr>
    </w:p>
    <w:p w:rsidR="00632AF4" w:rsidRPr="00490227" w:rsidRDefault="001E4D9F">
      <w:pPr>
        <w:spacing w:line="224" w:lineRule="auto"/>
        <w:ind w:left="260" w:right="1966"/>
        <w:jc w:val="both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Условия хранения: </w:t>
      </w:r>
      <w:r w:rsidRPr="00490227">
        <w:rPr>
          <w:rFonts w:ascii="Calibri Light" w:eastAsia="Calibri Light" w:hAnsi="Calibri Light" w:cs="Calibri Light"/>
          <w:sz w:val="20"/>
          <w:szCs w:val="20"/>
        </w:rPr>
        <w:t>в сухом,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защищенном от попадания прямых солнечных лучей,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недоступном для детей месте при температуре от +8 до +25°С и относительной влажности воздуха не выше 70%.</w:t>
      </w:r>
    </w:p>
    <w:p w:rsidR="00632AF4" w:rsidRPr="00490227" w:rsidRDefault="00632AF4">
      <w:pPr>
        <w:spacing w:line="200" w:lineRule="exact"/>
        <w:rPr>
          <w:sz w:val="20"/>
          <w:szCs w:val="20"/>
        </w:rPr>
      </w:pPr>
    </w:p>
    <w:p w:rsidR="00632AF4" w:rsidRPr="00490227" w:rsidRDefault="00632AF4">
      <w:pPr>
        <w:spacing w:line="336" w:lineRule="exact"/>
        <w:rPr>
          <w:sz w:val="20"/>
          <w:szCs w:val="20"/>
        </w:rPr>
      </w:pPr>
    </w:p>
    <w:p w:rsidR="00632AF4" w:rsidRPr="00490227" w:rsidRDefault="001E4D9F">
      <w:pPr>
        <w:spacing w:line="217" w:lineRule="auto"/>
        <w:ind w:left="260" w:right="2646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Для реализации населению через аптечную сеть и специализированные магазины, отделы торговой сети.</w:t>
      </w:r>
    </w:p>
    <w:p w:rsidR="00632AF4" w:rsidRPr="00490227" w:rsidRDefault="00632AF4">
      <w:pPr>
        <w:spacing w:line="244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Срок годности с даты изготовления: </w:t>
      </w:r>
      <w:r w:rsidRPr="00490227">
        <w:rPr>
          <w:rFonts w:ascii="Calibri Light" w:eastAsia="Calibri Light" w:hAnsi="Calibri Light" w:cs="Calibri Light"/>
          <w:sz w:val="20"/>
          <w:szCs w:val="20"/>
        </w:rPr>
        <w:t>2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года с даты изготовления</w:t>
      </w:r>
    </w:p>
    <w:p w:rsidR="00632AF4" w:rsidRPr="00490227" w:rsidRDefault="00632AF4">
      <w:pPr>
        <w:spacing w:line="181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Производитель: </w:t>
      </w:r>
      <w:r w:rsidRPr="00490227">
        <w:rPr>
          <w:rFonts w:ascii="Calibri Light" w:eastAsia="Calibri Light" w:hAnsi="Calibri Light" w:cs="Calibri Light"/>
          <w:sz w:val="20"/>
          <w:szCs w:val="20"/>
        </w:rPr>
        <w:t>НП ЗАО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"МАЛКУТ",</w:t>
      </w: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490227">
        <w:rPr>
          <w:rFonts w:ascii="Calibri Light" w:eastAsia="Calibri Light" w:hAnsi="Calibri Light" w:cs="Calibri Light"/>
          <w:sz w:val="20"/>
          <w:szCs w:val="20"/>
        </w:rPr>
        <w:t>Республика Беларусь,</w:t>
      </w:r>
    </w:p>
    <w:p w:rsidR="00632AF4" w:rsidRPr="00490227" w:rsidRDefault="00632AF4">
      <w:pPr>
        <w:spacing w:line="178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222201, г. Смолевичи, ул. Торговая, 16, ком. 20.</w:t>
      </w:r>
    </w:p>
    <w:p w:rsidR="00632AF4" w:rsidRPr="00490227" w:rsidRDefault="00632AF4">
      <w:pPr>
        <w:spacing w:line="181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Изготовлено по заказу ООО «КОСМОФАРМ»</w:t>
      </w:r>
    </w:p>
    <w:p w:rsidR="00632AF4" w:rsidRPr="00490227" w:rsidRDefault="00632AF4">
      <w:pPr>
        <w:spacing w:line="178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b/>
          <w:bCs/>
          <w:sz w:val="20"/>
          <w:szCs w:val="20"/>
        </w:rPr>
        <w:t>Организация, принимающая претензии на территории Таможенного союза:</w:t>
      </w:r>
    </w:p>
    <w:p w:rsidR="00632AF4" w:rsidRPr="00490227" w:rsidRDefault="00632AF4">
      <w:pPr>
        <w:sectPr w:rsidR="00632AF4" w:rsidRPr="00490227">
          <w:pgSz w:w="11900" w:h="16838"/>
          <w:pgMar w:top="609" w:right="1440" w:bottom="0" w:left="1440" w:header="0" w:footer="0" w:gutter="0"/>
          <w:cols w:space="720" w:equalWidth="0">
            <w:col w:w="9026"/>
          </w:cols>
        </w:sectPr>
      </w:pPr>
    </w:p>
    <w:p w:rsidR="00632AF4" w:rsidRPr="00490227" w:rsidRDefault="001E4D9F">
      <w:pPr>
        <w:numPr>
          <w:ilvl w:val="0"/>
          <w:numId w:val="3"/>
        </w:numPr>
        <w:tabs>
          <w:tab w:val="left" w:pos="700"/>
        </w:tabs>
        <w:ind w:left="700" w:hanging="43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lastRenderedPageBreak/>
        <w:t>«КОСМОФАРМ». Юридический адрес: Россия, 107076, г. Москва,</w:t>
      </w:r>
    </w:p>
    <w:p w:rsidR="00632AF4" w:rsidRPr="00490227" w:rsidRDefault="00632AF4">
      <w:pPr>
        <w:spacing w:line="17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ind w:left="260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ул. Стромынка, д.19, корп. 2, тел: +7 495 644-0031, office@cosmopharm.ru</w:t>
      </w:r>
    </w:p>
    <w:p w:rsidR="00632AF4" w:rsidRPr="00490227" w:rsidRDefault="00632AF4">
      <w:pPr>
        <w:spacing w:line="181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Свидетельство о государственной регистрации</w:t>
      </w:r>
    </w:p>
    <w:p w:rsidR="00632AF4" w:rsidRPr="00490227" w:rsidRDefault="00632AF4">
      <w:pPr>
        <w:spacing w:line="178" w:lineRule="exact"/>
        <w:rPr>
          <w:sz w:val="20"/>
          <w:szCs w:val="20"/>
        </w:rPr>
      </w:pPr>
    </w:p>
    <w:p w:rsidR="00632AF4" w:rsidRPr="00490227" w:rsidRDefault="001E4D9F">
      <w:pPr>
        <w:numPr>
          <w:ilvl w:val="0"/>
          <w:numId w:val="4"/>
        </w:numPr>
        <w:tabs>
          <w:tab w:val="left" w:pos="500"/>
        </w:tabs>
        <w:ind w:left="500" w:hanging="23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BY.70.06.01.003.E.000921.02.17 от 07.02.2017</w:t>
      </w:r>
    </w:p>
    <w:p w:rsidR="00632AF4" w:rsidRPr="00490227" w:rsidRDefault="00632AF4">
      <w:pPr>
        <w:spacing w:line="181" w:lineRule="exact"/>
        <w:rPr>
          <w:sz w:val="20"/>
          <w:szCs w:val="20"/>
        </w:rPr>
      </w:pPr>
    </w:p>
    <w:p w:rsidR="00632AF4" w:rsidRPr="00490227" w:rsidRDefault="001E4D9F">
      <w:pPr>
        <w:ind w:left="260"/>
        <w:rPr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</w:rPr>
        <w:t>Список литературы:</w:t>
      </w:r>
    </w:p>
    <w:p w:rsidR="00632AF4" w:rsidRPr="00490227" w:rsidRDefault="00632AF4">
      <w:pPr>
        <w:spacing w:line="225" w:lineRule="exact"/>
        <w:rPr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26" w:lineRule="auto"/>
        <w:ind w:left="980" w:right="202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Jeukendrup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AE,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Randell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R. Fat burners: nutrition supplements that increase fat metabolism.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Obes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Rev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2011 Oct;12(10):841-51.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250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Rutherford JA,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Spriet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LL,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Stellingwerff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T. The effect of acute taurine ingestion on endurance performance and metabolism in well-trained cyclists.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Int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J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Sport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Nutr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Exerc Metab. 2010 Aug;20(4):322-9.</w:t>
      </w:r>
    </w:p>
    <w:p w:rsidR="00632AF4" w:rsidRPr="00490227" w:rsidRDefault="00632AF4">
      <w:pPr>
        <w:spacing w:line="6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26" w:lineRule="auto"/>
        <w:ind w:left="980" w:right="224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Yatabe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Y,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Miyakawa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S,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Ohmori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H,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Mishima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H, Adachi T. Effects of taurine administration on exercise.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Adv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Exp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Med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Biol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2009;643:245-52.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196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Zhang M, Bi LF, Fang JH, Su XL, Da GL,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Kuwamori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T,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Kagamimori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S. Beneficial effects of taurine on serum lipids in overweight or obese non-diabetic subjects.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Amino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Acids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2004 Jun;26(3):267-71. Epub 2003 Dec 15.</w:t>
      </w:r>
    </w:p>
    <w:p w:rsidR="00632AF4" w:rsidRPr="00490227" w:rsidRDefault="00632AF4">
      <w:pPr>
        <w:spacing w:line="6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43" w:lineRule="auto"/>
        <w:ind w:left="980" w:right="202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Camargo RL, Batista TM, Ribeiro RA,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Branco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RC, Da Silva PM, Izumi C, Araujo TR, Greene LJ,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Boschero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AC,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Carneiro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EM. Taurine supplementation preserves hypothalamic leptin action in normal and protein-restricted mice fed on a high-fat diet.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Amino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Acids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2015 Jul 2.</w:t>
      </w:r>
    </w:p>
    <w:p w:rsidR="00632AF4" w:rsidRPr="00490227" w:rsidRDefault="00632AF4">
      <w:pPr>
        <w:spacing w:line="65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26" w:lineRule="auto"/>
        <w:ind w:left="980" w:right="222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Lucà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-Moretti M. The International Nutrition Research Center overweight management program.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The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US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Library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of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Congress, 1999.</w:t>
      </w:r>
    </w:p>
    <w:p w:rsidR="00632AF4" w:rsidRPr="00490227" w:rsidRDefault="00632AF4">
      <w:pPr>
        <w:spacing w:line="21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  <w:lang w:val="en-US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Thakker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Chandresh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Martínez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Irene; San,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Ka-Yiu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; Bennett, George N.</w:t>
      </w:r>
    </w:p>
    <w:p w:rsidR="00632AF4" w:rsidRPr="00490227" w:rsidRDefault="00632AF4">
      <w:pPr>
        <w:spacing w:line="64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spacing w:line="226" w:lineRule="auto"/>
        <w:ind w:left="980" w:right="2346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(2017-03-07). "Succinate production in Escherichia coli".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Biotechnology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journal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7 (2): 213–224.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226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Zeikus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J. G.; Jain, M. K.;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Elankovan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P. (1999). "Biotechnology of succinic acid production and markets for derived industrial products".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Applied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Microbiology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and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Biotechnology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51 (5): 545.</w:t>
      </w:r>
    </w:p>
    <w:p w:rsidR="00632AF4" w:rsidRPr="00490227" w:rsidRDefault="00632AF4">
      <w:pPr>
        <w:spacing w:line="1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  <w:lang w:val="en-US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Ariza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Ana Carolina;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Deen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Peter M. T.; Robben,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Joris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Hubertus (2012-01-</w:t>
      </w:r>
    </w:p>
    <w:p w:rsidR="00632AF4" w:rsidRPr="00490227" w:rsidRDefault="00632AF4">
      <w:pPr>
        <w:spacing w:line="66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spacing w:line="237" w:lineRule="auto"/>
        <w:ind w:left="980" w:right="2026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01). "The succinate receptor as a novel therapeutic target for oxidative and metabolic stress-related conditions".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Molecular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and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Structural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Endocrinology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3: 22.</w:t>
      </w:r>
    </w:p>
    <w:p w:rsidR="00632AF4" w:rsidRPr="00490227" w:rsidRDefault="00632AF4">
      <w:pPr>
        <w:spacing w:line="66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206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Gavrieli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A. et al. Effect of different amounts of coffee on dietary intake and appetite of normal‐weight and overweight/obese individuals //Obesity. – 2013. – </w:t>
      </w:r>
      <w:r w:rsidRPr="00490227">
        <w:rPr>
          <w:rFonts w:ascii="Calibri Light" w:eastAsia="Calibri Light" w:hAnsi="Calibri Light" w:cs="Calibri Light"/>
          <w:sz w:val="20"/>
          <w:szCs w:val="20"/>
        </w:rPr>
        <w:t>Т</w:t>
      </w: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. 21. – №. </w:t>
      </w:r>
      <w:r w:rsidRPr="00490227">
        <w:rPr>
          <w:rFonts w:ascii="Calibri Light" w:eastAsia="Calibri Light" w:hAnsi="Calibri Light" w:cs="Calibri Light"/>
          <w:sz w:val="20"/>
          <w:szCs w:val="20"/>
        </w:rPr>
        <w:t>6. – С. 1127-1132.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202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Fredholm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BB et al. Actions of caffeine in the brain with special reference to factors that contribute to its widespread use.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Pharmacol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Rev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1999 Mar;51(1):83-133</w:t>
      </w:r>
    </w:p>
    <w:p w:rsidR="00632AF4" w:rsidRPr="00490227" w:rsidRDefault="00632AF4">
      <w:pPr>
        <w:spacing w:line="6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2786" w:hanging="358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Heckman MA et al. Caffeine (1, 3, 7-trimethylxanthine) in foods: a comprehensive review on consumption, functionality, safety, and regulatory matters. </w:t>
      </w:r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J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Food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Sci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2010 Apr;75(3): R77-87</w:t>
      </w:r>
    </w:p>
    <w:p w:rsidR="00632AF4" w:rsidRPr="00490227" w:rsidRDefault="00632AF4">
      <w:pPr>
        <w:spacing w:line="66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216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Goldstein ER et al. International society of sports nutrition position stand: caffeine and performance.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Journal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of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the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International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Society of Sports Nutrition 2010 7:5</w:t>
      </w:r>
    </w:p>
    <w:p w:rsidR="00632AF4" w:rsidRPr="00490227" w:rsidRDefault="00632AF4">
      <w:pPr>
        <w:spacing w:line="22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  <w:lang w:val="en-US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Amendola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CA et al. Caffeine’s Effects on Performance and Mood are</w:t>
      </w:r>
    </w:p>
    <w:p w:rsidR="00632AF4" w:rsidRPr="00490227" w:rsidRDefault="00632AF4">
      <w:pPr>
        <w:spacing w:line="19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ind w:left="980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Independent of Age and Gender.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Nutr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Neurosci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1998;1(4):269-80</w:t>
      </w:r>
    </w:p>
    <w:p w:rsidR="00632AF4" w:rsidRPr="00490227" w:rsidRDefault="00632AF4">
      <w:pPr>
        <w:spacing w:line="64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55" w:lineRule="auto"/>
        <w:ind w:left="980" w:right="1966" w:hanging="358"/>
        <w:rPr>
          <w:rFonts w:ascii="Calibri Light" w:eastAsia="Calibri Light" w:hAnsi="Calibri Light" w:cs="Calibri Light"/>
          <w:sz w:val="19"/>
          <w:szCs w:val="19"/>
        </w:rPr>
      </w:pPr>
      <w:proofErr w:type="spellStart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>Nehlig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 xml:space="preserve"> A,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>Daval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 xml:space="preserve"> JL, Debry G (1992). "Caffeine and the central nervous system: mechanisms of action, biochemical, metabolic and psychostimulant effects".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</w:rPr>
        <w:t>Brain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</w:rPr>
        <w:t>Research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</w:rPr>
        <w:t>. Brain Research Reviews. 17 (2): 139–70</w:t>
      </w:r>
    </w:p>
    <w:p w:rsidR="00632AF4" w:rsidRPr="00490227" w:rsidRDefault="00632AF4">
      <w:pPr>
        <w:spacing w:line="52" w:lineRule="exact"/>
        <w:rPr>
          <w:rFonts w:ascii="Calibri Light" w:eastAsia="Calibri Light" w:hAnsi="Calibri Light" w:cs="Calibri Light"/>
          <w:sz w:val="19"/>
          <w:szCs w:val="19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25" w:lineRule="auto"/>
        <w:ind w:left="980" w:right="216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Gelber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D, Levine J,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Belmaker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RH. Effect of inositol on bulimia nervosa and binge eating.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Int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J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Eat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Disord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(2001)</w:t>
      </w:r>
    </w:p>
    <w:p w:rsidR="00632AF4" w:rsidRPr="00490227" w:rsidRDefault="00632AF4">
      <w:pPr>
        <w:spacing w:line="67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7" w:lineRule="auto"/>
        <w:ind w:left="980" w:right="208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Rapiejko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PJ, Northup JK, Evans T, Brown JE,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Malbon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CC (1986). "G-proteins of fat-cells. Role in hormonal regulation of intracellular inositol 1,4,5-trisphosphate". The Biochemical Journal. </w:t>
      </w:r>
      <w:r w:rsidRPr="00490227">
        <w:rPr>
          <w:rFonts w:ascii="Calibri Light" w:eastAsia="Calibri Light" w:hAnsi="Calibri Light" w:cs="Calibri Light"/>
          <w:sz w:val="20"/>
          <w:szCs w:val="20"/>
        </w:rPr>
        <w:t>240 (1): 35–40.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208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Clements RS, Darnell B (1980). "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Myo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-inositol content of common foods: development of a high-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myo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-inositol diet".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The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American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Journal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of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Clinical Nutrition. 33 (9): 1954–67.</w:t>
      </w:r>
    </w:p>
    <w:p w:rsidR="00632AF4" w:rsidRPr="00490227" w:rsidRDefault="00632AF4">
      <w:pPr>
        <w:spacing w:line="6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5"/>
        </w:numPr>
        <w:tabs>
          <w:tab w:val="left" w:pos="980"/>
        </w:tabs>
        <w:spacing w:line="226" w:lineRule="auto"/>
        <w:ind w:left="980" w:right="232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Majumder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A.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Lahiri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; Biswas, B. B. (2006-10-03). Biology of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Inositols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and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Phosphoinositides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Springer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Science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&amp;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Business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Media.</w:t>
      </w:r>
    </w:p>
    <w:p w:rsidR="00632AF4" w:rsidRPr="00490227" w:rsidRDefault="00632AF4">
      <w:pPr>
        <w:sectPr w:rsidR="00632AF4" w:rsidRPr="00490227">
          <w:pgSz w:w="11900" w:h="16838"/>
          <w:pgMar w:top="562" w:right="1440" w:bottom="0" w:left="1440" w:header="0" w:footer="0" w:gutter="0"/>
          <w:cols w:space="720" w:equalWidth="0">
            <w:col w:w="9026"/>
          </w:cols>
        </w:sect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36" w:lineRule="auto"/>
        <w:ind w:left="980" w:right="2386" w:hanging="358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lastRenderedPageBreak/>
        <w:t>Bender, David A. (2003). Nutritional Biochemistry of the Vitamins. Cambridge University Press. p. 203. ISBN 978-1-139-43773-8. Archived from the original on 2016-12-30.</w:t>
      </w:r>
    </w:p>
    <w:p w:rsidR="00632AF4" w:rsidRPr="00490227" w:rsidRDefault="00632AF4">
      <w:pPr>
        <w:spacing w:line="22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MacKay, D.;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Hathcock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J.; Guarneri, E. (2012). </w:t>
      </w:r>
      <w:r w:rsidRPr="00490227">
        <w:rPr>
          <w:rFonts w:ascii="Calibri Light" w:eastAsia="Calibri Light" w:hAnsi="Calibri Light" w:cs="Calibri Light"/>
          <w:sz w:val="20"/>
          <w:szCs w:val="20"/>
        </w:rPr>
        <w:t>"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Niacin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: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Chemical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forms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,</w:t>
      </w:r>
    </w:p>
    <w:p w:rsidR="00632AF4" w:rsidRPr="00490227" w:rsidRDefault="00632AF4">
      <w:pPr>
        <w:spacing w:line="1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ind w:left="980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bioavailability, and health effects". Nutrition Reviews. </w:t>
      </w:r>
      <w:r w:rsidRPr="00490227">
        <w:rPr>
          <w:rFonts w:ascii="Calibri Light" w:eastAsia="Calibri Light" w:hAnsi="Calibri Light" w:cs="Calibri Light"/>
          <w:sz w:val="20"/>
          <w:szCs w:val="20"/>
        </w:rPr>
        <w:t>70 (6): 357–366.</w:t>
      </w:r>
    </w:p>
    <w:p w:rsidR="00632AF4" w:rsidRPr="00490227" w:rsidRDefault="00632AF4">
      <w:pPr>
        <w:spacing w:line="20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"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Niacinamide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: Indications, Side Effects, Warnings". </w:t>
      </w:r>
      <w:r w:rsidRPr="00490227">
        <w:rPr>
          <w:rFonts w:ascii="Calibri Light" w:eastAsia="Calibri Light" w:hAnsi="Calibri Light" w:cs="Calibri Light"/>
          <w:sz w:val="20"/>
          <w:szCs w:val="20"/>
        </w:rPr>
        <w:t>Drugs.com. June 6,</w:t>
      </w:r>
    </w:p>
    <w:p w:rsidR="00632AF4" w:rsidRPr="00490227" w:rsidRDefault="00632AF4">
      <w:pPr>
        <w:spacing w:line="64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spacing w:line="226" w:lineRule="auto"/>
        <w:ind w:left="980" w:right="2366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2017. Archived from the original on August 5, 2017.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Retrieved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June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30, 2017.</w:t>
      </w:r>
    </w:p>
    <w:p w:rsidR="00632AF4" w:rsidRPr="00490227" w:rsidRDefault="00632AF4">
      <w:pPr>
        <w:spacing w:line="21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Voet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D.,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Voet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, J.G., Pratt, C.W. (2006).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Fundamentals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of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Biochemistry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: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Life</w:t>
      </w:r>
      <w:proofErr w:type="spellEnd"/>
    </w:p>
    <w:p w:rsidR="00632AF4" w:rsidRPr="00490227" w:rsidRDefault="00632AF4">
      <w:pPr>
        <w:spacing w:line="1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ind w:left="980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at the Molecular Level, 2nd ed. Hoboken, NJ: John Wiley &amp; Sons, Inc.</w:t>
      </w:r>
    </w:p>
    <w:p w:rsidR="00632AF4" w:rsidRPr="00490227" w:rsidRDefault="00632AF4">
      <w:pPr>
        <w:spacing w:line="64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26" w:lineRule="auto"/>
        <w:ind w:left="980" w:right="248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"Pantothenic acid (Vitamin B5)". MedlinePlus, U.S. National Library of Medicine, National Institutes of Health. </w:t>
      </w:r>
      <w:r w:rsidRPr="00490227">
        <w:rPr>
          <w:rFonts w:ascii="Calibri Light" w:eastAsia="Calibri Light" w:hAnsi="Calibri Light" w:cs="Calibri Light"/>
          <w:sz w:val="20"/>
          <w:szCs w:val="20"/>
        </w:rPr>
        <w:t>2016.</w:t>
      </w:r>
    </w:p>
    <w:p w:rsidR="00632AF4" w:rsidRPr="00490227" w:rsidRDefault="00632AF4">
      <w:pPr>
        <w:spacing w:line="21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alibri Light" w:eastAsia="Calibri Light" w:hAnsi="Calibri Light" w:cs="Calibri Light"/>
          <w:sz w:val="20"/>
          <w:szCs w:val="20"/>
          <w:lang w:val="en-US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Combs, G. F. (2008). The Vitamins: Fundamental Aspects in Nutrition and</w:t>
      </w:r>
    </w:p>
    <w:p w:rsidR="00632AF4" w:rsidRPr="00490227" w:rsidRDefault="00632AF4">
      <w:pPr>
        <w:spacing w:line="19" w:lineRule="exact"/>
        <w:rPr>
          <w:rFonts w:ascii="Calibri Light" w:eastAsia="Calibri Light" w:hAnsi="Calibri Light" w:cs="Calibri Light"/>
          <w:sz w:val="20"/>
          <w:szCs w:val="20"/>
          <w:lang w:val="en-US"/>
        </w:rPr>
      </w:pPr>
    </w:p>
    <w:p w:rsidR="00632AF4" w:rsidRPr="00490227" w:rsidRDefault="001E4D9F">
      <w:pPr>
        <w:ind w:left="980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Health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(3rd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ed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.). Boston: Elsevier</w:t>
      </w:r>
    </w:p>
    <w:p w:rsidR="00632AF4" w:rsidRPr="00490227" w:rsidRDefault="00632AF4">
      <w:pPr>
        <w:spacing w:line="66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47" w:lineRule="auto"/>
        <w:ind w:left="980" w:right="2146" w:hanging="358"/>
        <w:rPr>
          <w:rFonts w:ascii="Calibri Light" w:eastAsia="Calibri Light" w:hAnsi="Calibri Light" w:cs="Calibri Light"/>
          <w:sz w:val="20"/>
          <w:szCs w:val="20"/>
        </w:rPr>
      </w:pPr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Institute of Medicine (1998). "Riboflavin". Dietary Reference Intakes for Thiamin, Riboflavin, Niacin, Vitamin B6, Folate, Vitamin B12, Pantothenic Acid, Biotin, and Choline. Washington, DC: The National Academies Press. pp. 87–122. ISBN 0-309-06554-2. Archived from the original on 2015-07-17.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Retrieved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2017-08-29.</w:t>
      </w:r>
    </w:p>
    <w:p w:rsidR="00632AF4" w:rsidRPr="00490227" w:rsidRDefault="00632AF4">
      <w:pPr>
        <w:spacing w:line="59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26" w:lineRule="auto"/>
        <w:ind w:left="980" w:right="218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Bempong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DK, Houghton PJ, Steadman K (1993). "The xanthine content of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guarana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and its preparations".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Int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J. Pharmacog. 31 (3): 175–81.</w:t>
      </w:r>
    </w:p>
    <w:p w:rsidR="00632AF4" w:rsidRPr="00490227" w:rsidRDefault="00632AF4">
      <w:pPr>
        <w:spacing w:line="68" w:lineRule="exact"/>
        <w:rPr>
          <w:rFonts w:ascii="Calibri Light" w:eastAsia="Calibri Light" w:hAnsi="Calibri Light" w:cs="Calibri Light"/>
          <w:sz w:val="20"/>
          <w:szCs w:val="20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55" w:lineRule="auto"/>
        <w:ind w:left="980" w:right="1966" w:hanging="358"/>
        <w:rPr>
          <w:rFonts w:ascii="Calibri Light" w:eastAsia="Calibri Light" w:hAnsi="Calibri Light" w:cs="Calibri Light"/>
          <w:sz w:val="19"/>
          <w:szCs w:val="19"/>
        </w:rPr>
      </w:pPr>
      <w:proofErr w:type="spellStart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>Nehlig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 xml:space="preserve"> A,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>Daval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  <w:lang w:val="en-US"/>
        </w:rPr>
        <w:t xml:space="preserve"> JL, Debry G (1992). "Caffeine and the central nervous system: mechanisms of action, biochemical, metabolic and psychostimulant effects".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</w:rPr>
        <w:t>Brain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19"/>
          <w:szCs w:val="19"/>
        </w:rPr>
        <w:t>Research</w:t>
      </w:r>
      <w:proofErr w:type="spellEnd"/>
      <w:r w:rsidRPr="00490227">
        <w:rPr>
          <w:rFonts w:ascii="Calibri Light" w:eastAsia="Calibri Light" w:hAnsi="Calibri Light" w:cs="Calibri Light"/>
          <w:sz w:val="19"/>
          <w:szCs w:val="19"/>
        </w:rPr>
        <w:t>. Brain Research Reviews. 17 (2): 139–70</w:t>
      </w:r>
    </w:p>
    <w:p w:rsidR="00632AF4" w:rsidRPr="00490227" w:rsidRDefault="00632AF4">
      <w:pPr>
        <w:spacing w:line="50" w:lineRule="exact"/>
        <w:rPr>
          <w:rFonts w:ascii="Calibri Light" w:eastAsia="Calibri Light" w:hAnsi="Calibri Light" w:cs="Calibri Light"/>
          <w:sz w:val="19"/>
          <w:szCs w:val="19"/>
        </w:rPr>
      </w:pPr>
    </w:p>
    <w:p w:rsidR="00632AF4" w:rsidRPr="00490227" w:rsidRDefault="001E4D9F">
      <w:pPr>
        <w:numPr>
          <w:ilvl w:val="0"/>
          <w:numId w:val="6"/>
        </w:numPr>
        <w:tabs>
          <w:tab w:val="left" w:pos="980"/>
        </w:tabs>
        <w:spacing w:line="226" w:lineRule="auto"/>
        <w:ind w:left="980" w:right="2486" w:hanging="358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>Katulanda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  <w:lang w:val="en-US"/>
        </w:rPr>
        <w:t xml:space="preserve"> P, et al. Prevalence of overweight and obesity in Sri Lankan adults.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Obes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 xml:space="preserve"> </w:t>
      </w:r>
      <w:proofErr w:type="spellStart"/>
      <w:r w:rsidRPr="00490227">
        <w:rPr>
          <w:rFonts w:ascii="Calibri Light" w:eastAsia="Calibri Light" w:hAnsi="Calibri Light" w:cs="Calibri Light"/>
          <w:sz w:val="20"/>
          <w:szCs w:val="20"/>
        </w:rPr>
        <w:t>Rev</w:t>
      </w:r>
      <w:proofErr w:type="spellEnd"/>
      <w:r w:rsidRPr="00490227">
        <w:rPr>
          <w:rFonts w:ascii="Calibri Light" w:eastAsia="Calibri Light" w:hAnsi="Calibri Light" w:cs="Calibri Light"/>
          <w:sz w:val="20"/>
          <w:szCs w:val="20"/>
        </w:rPr>
        <w:t>. 2010;11(11):751–6.</w:t>
      </w:r>
    </w:p>
    <w:sectPr w:rsidR="00632AF4" w:rsidRPr="00490227">
      <w:pgSz w:w="11900" w:h="16838"/>
      <w:pgMar w:top="60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85B4C19A"/>
    <w:lvl w:ilvl="0" w:tplc="A620C2B4">
      <w:start w:val="1"/>
      <w:numFmt w:val="bullet"/>
      <w:lvlText w:val="ООО"/>
      <w:lvlJc w:val="left"/>
    </w:lvl>
    <w:lvl w:ilvl="1" w:tplc="2D1275CA">
      <w:numFmt w:val="decimal"/>
      <w:lvlText w:val=""/>
      <w:lvlJc w:val="left"/>
    </w:lvl>
    <w:lvl w:ilvl="2" w:tplc="642C4954">
      <w:numFmt w:val="decimal"/>
      <w:lvlText w:val=""/>
      <w:lvlJc w:val="left"/>
    </w:lvl>
    <w:lvl w:ilvl="3" w:tplc="AD4E02A0">
      <w:numFmt w:val="decimal"/>
      <w:lvlText w:val=""/>
      <w:lvlJc w:val="left"/>
    </w:lvl>
    <w:lvl w:ilvl="4" w:tplc="0C64DDCA">
      <w:numFmt w:val="decimal"/>
      <w:lvlText w:val=""/>
      <w:lvlJc w:val="left"/>
    </w:lvl>
    <w:lvl w:ilvl="5" w:tplc="31CE3194">
      <w:numFmt w:val="decimal"/>
      <w:lvlText w:val=""/>
      <w:lvlJc w:val="left"/>
    </w:lvl>
    <w:lvl w:ilvl="6" w:tplc="42425B10">
      <w:numFmt w:val="decimal"/>
      <w:lvlText w:val=""/>
      <w:lvlJc w:val="left"/>
    </w:lvl>
    <w:lvl w:ilvl="7" w:tplc="FD6830AC">
      <w:numFmt w:val="decimal"/>
      <w:lvlText w:val=""/>
      <w:lvlJc w:val="left"/>
    </w:lvl>
    <w:lvl w:ilvl="8" w:tplc="B30C86A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54668D2"/>
    <w:lvl w:ilvl="0" w:tplc="D46E211E">
      <w:start w:val="20"/>
      <w:numFmt w:val="decimal"/>
      <w:lvlText w:val="%1."/>
      <w:lvlJc w:val="left"/>
    </w:lvl>
    <w:lvl w:ilvl="1" w:tplc="DA3017BC">
      <w:numFmt w:val="decimal"/>
      <w:lvlText w:val=""/>
      <w:lvlJc w:val="left"/>
    </w:lvl>
    <w:lvl w:ilvl="2" w:tplc="C74C4F32">
      <w:numFmt w:val="decimal"/>
      <w:lvlText w:val=""/>
      <w:lvlJc w:val="left"/>
    </w:lvl>
    <w:lvl w:ilvl="3" w:tplc="AAE0CE92">
      <w:numFmt w:val="decimal"/>
      <w:lvlText w:val=""/>
      <w:lvlJc w:val="left"/>
    </w:lvl>
    <w:lvl w:ilvl="4" w:tplc="63AAFCB2">
      <w:numFmt w:val="decimal"/>
      <w:lvlText w:val=""/>
      <w:lvlJc w:val="left"/>
    </w:lvl>
    <w:lvl w:ilvl="5" w:tplc="EA0A00F0">
      <w:numFmt w:val="decimal"/>
      <w:lvlText w:val=""/>
      <w:lvlJc w:val="left"/>
    </w:lvl>
    <w:lvl w:ilvl="6" w:tplc="3F6A3F10">
      <w:numFmt w:val="decimal"/>
      <w:lvlText w:val=""/>
      <w:lvlJc w:val="left"/>
    </w:lvl>
    <w:lvl w:ilvl="7" w:tplc="A80E9972">
      <w:numFmt w:val="decimal"/>
      <w:lvlText w:val=""/>
      <w:lvlJc w:val="left"/>
    </w:lvl>
    <w:lvl w:ilvl="8" w:tplc="213AF1D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27A1EF2"/>
    <w:lvl w:ilvl="0" w:tplc="8454045A">
      <w:start w:val="1"/>
      <w:numFmt w:val="decimal"/>
      <w:lvlText w:val="%1."/>
      <w:lvlJc w:val="left"/>
    </w:lvl>
    <w:lvl w:ilvl="1" w:tplc="334A26A2">
      <w:numFmt w:val="decimal"/>
      <w:lvlText w:val=""/>
      <w:lvlJc w:val="left"/>
    </w:lvl>
    <w:lvl w:ilvl="2" w:tplc="A22E5962">
      <w:numFmt w:val="decimal"/>
      <w:lvlText w:val=""/>
      <w:lvlJc w:val="left"/>
    </w:lvl>
    <w:lvl w:ilvl="3" w:tplc="99A61DA8">
      <w:numFmt w:val="decimal"/>
      <w:lvlText w:val=""/>
      <w:lvlJc w:val="left"/>
    </w:lvl>
    <w:lvl w:ilvl="4" w:tplc="0A9090AE">
      <w:numFmt w:val="decimal"/>
      <w:lvlText w:val=""/>
      <w:lvlJc w:val="left"/>
    </w:lvl>
    <w:lvl w:ilvl="5" w:tplc="F3140466">
      <w:numFmt w:val="decimal"/>
      <w:lvlText w:val=""/>
      <w:lvlJc w:val="left"/>
    </w:lvl>
    <w:lvl w:ilvl="6" w:tplc="2C0C15B2">
      <w:numFmt w:val="decimal"/>
      <w:lvlText w:val=""/>
      <w:lvlJc w:val="left"/>
    </w:lvl>
    <w:lvl w:ilvl="7" w:tplc="C8365014">
      <w:numFmt w:val="decimal"/>
      <w:lvlText w:val=""/>
      <w:lvlJc w:val="left"/>
    </w:lvl>
    <w:lvl w:ilvl="8" w:tplc="92DC855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ECE33BE"/>
    <w:lvl w:ilvl="0" w:tplc="7AF23A92">
      <w:start w:val="1"/>
      <w:numFmt w:val="bullet"/>
      <w:lvlText w:val="-"/>
      <w:lvlJc w:val="left"/>
    </w:lvl>
    <w:lvl w:ilvl="1" w:tplc="5F76A7BA">
      <w:numFmt w:val="decimal"/>
      <w:lvlText w:val=""/>
      <w:lvlJc w:val="left"/>
    </w:lvl>
    <w:lvl w:ilvl="2" w:tplc="0A2CB22E">
      <w:numFmt w:val="decimal"/>
      <w:lvlText w:val=""/>
      <w:lvlJc w:val="left"/>
    </w:lvl>
    <w:lvl w:ilvl="3" w:tplc="2B62C898">
      <w:numFmt w:val="decimal"/>
      <w:lvlText w:val=""/>
      <w:lvlJc w:val="left"/>
    </w:lvl>
    <w:lvl w:ilvl="4" w:tplc="2174A25E">
      <w:numFmt w:val="decimal"/>
      <w:lvlText w:val=""/>
      <w:lvlJc w:val="left"/>
    </w:lvl>
    <w:lvl w:ilvl="5" w:tplc="67B024FE">
      <w:numFmt w:val="decimal"/>
      <w:lvlText w:val=""/>
      <w:lvlJc w:val="left"/>
    </w:lvl>
    <w:lvl w:ilvl="6" w:tplc="80224038">
      <w:numFmt w:val="decimal"/>
      <w:lvlText w:val=""/>
      <w:lvlJc w:val="left"/>
    </w:lvl>
    <w:lvl w:ilvl="7" w:tplc="0FA0EDD8">
      <w:numFmt w:val="decimal"/>
      <w:lvlText w:val=""/>
      <w:lvlJc w:val="left"/>
    </w:lvl>
    <w:lvl w:ilvl="8" w:tplc="0A54AB98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B0C3114"/>
    <w:lvl w:ilvl="0" w:tplc="1E44801C">
      <w:start w:val="1"/>
      <w:numFmt w:val="bullet"/>
      <w:lvlText w:val="В"/>
      <w:lvlJc w:val="left"/>
    </w:lvl>
    <w:lvl w:ilvl="1" w:tplc="1C66BACE">
      <w:numFmt w:val="decimal"/>
      <w:lvlText w:val=""/>
      <w:lvlJc w:val="left"/>
    </w:lvl>
    <w:lvl w:ilvl="2" w:tplc="ED84625A">
      <w:numFmt w:val="decimal"/>
      <w:lvlText w:val=""/>
      <w:lvlJc w:val="left"/>
    </w:lvl>
    <w:lvl w:ilvl="3" w:tplc="753E6FB8">
      <w:numFmt w:val="decimal"/>
      <w:lvlText w:val=""/>
      <w:lvlJc w:val="left"/>
    </w:lvl>
    <w:lvl w:ilvl="4" w:tplc="4E7657C6">
      <w:numFmt w:val="decimal"/>
      <w:lvlText w:val=""/>
      <w:lvlJc w:val="left"/>
    </w:lvl>
    <w:lvl w:ilvl="5" w:tplc="9DF2F648">
      <w:numFmt w:val="decimal"/>
      <w:lvlText w:val=""/>
      <w:lvlJc w:val="left"/>
    </w:lvl>
    <w:lvl w:ilvl="6" w:tplc="F022D47A">
      <w:numFmt w:val="decimal"/>
      <w:lvlText w:val=""/>
      <w:lvlJc w:val="left"/>
    </w:lvl>
    <w:lvl w:ilvl="7" w:tplc="DA22F01C">
      <w:numFmt w:val="decimal"/>
      <w:lvlText w:val=""/>
      <w:lvlJc w:val="left"/>
    </w:lvl>
    <w:lvl w:ilvl="8" w:tplc="1324BF7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2110C2C6"/>
    <w:lvl w:ilvl="0" w:tplc="B8401AC2">
      <w:start w:val="1"/>
      <w:numFmt w:val="bullet"/>
      <w:lvlText w:val="№"/>
      <w:lvlJc w:val="left"/>
    </w:lvl>
    <w:lvl w:ilvl="1" w:tplc="D35AC6F2">
      <w:numFmt w:val="decimal"/>
      <w:lvlText w:val=""/>
      <w:lvlJc w:val="left"/>
    </w:lvl>
    <w:lvl w:ilvl="2" w:tplc="F0488030">
      <w:numFmt w:val="decimal"/>
      <w:lvlText w:val=""/>
      <w:lvlJc w:val="left"/>
    </w:lvl>
    <w:lvl w:ilvl="3" w:tplc="0E3EA6B6">
      <w:numFmt w:val="decimal"/>
      <w:lvlText w:val=""/>
      <w:lvlJc w:val="left"/>
    </w:lvl>
    <w:lvl w:ilvl="4" w:tplc="FDA079A8">
      <w:numFmt w:val="decimal"/>
      <w:lvlText w:val=""/>
      <w:lvlJc w:val="left"/>
    </w:lvl>
    <w:lvl w:ilvl="5" w:tplc="AFEC7798">
      <w:numFmt w:val="decimal"/>
      <w:lvlText w:val=""/>
      <w:lvlJc w:val="left"/>
    </w:lvl>
    <w:lvl w:ilvl="6" w:tplc="9B08FD54">
      <w:numFmt w:val="decimal"/>
      <w:lvlText w:val=""/>
      <w:lvlJc w:val="left"/>
    </w:lvl>
    <w:lvl w:ilvl="7" w:tplc="1D628D2A">
      <w:numFmt w:val="decimal"/>
      <w:lvlText w:val=""/>
      <w:lvlJc w:val="left"/>
    </w:lvl>
    <w:lvl w:ilvl="8" w:tplc="1AE04F6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F4"/>
    <w:rsid w:val="001E4D9F"/>
    <w:rsid w:val="00490227"/>
    <w:rsid w:val="00632AF4"/>
    <w:rsid w:val="00BB372D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3A32"/>
  <w15:docId w15:val="{D6DA5CF1-AE5B-4E0B-9D7C-DC96E14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2682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2020-06-26T09:56:00Z</dcterms:created>
  <dcterms:modified xsi:type="dcterms:W3CDTF">2020-10-10T12:58:00Z</dcterms:modified>
</cp:coreProperties>
</file>